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5596A" w14:textId="77777777" w:rsidR="00CC7E08" w:rsidRPr="00CC7E08" w:rsidRDefault="00CC7E08" w:rsidP="00CC7E08">
      <w:pPr>
        <w:jc w:val="center"/>
        <w:rPr>
          <w:b/>
          <w:bCs/>
          <w:sz w:val="20"/>
          <w:szCs w:val="20"/>
        </w:rPr>
      </w:pPr>
      <w:r w:rsidRPr="00CC7E08">
        <w:rPr>
          <w:b/>
          <w:bCs/>
          <w:sz w:val="20"/>
          <w:szCs w:val="20"/>
        </w:rPr>
        <w:t>What is CIS 18? A Beginner’s Guide to the Critical Security Controls</w:t>
      </w:r>
    </w:p>
    <w:p w14:paraId="0EBD051E" w14:textId="6EC883C4" w:rsidR="00CC7E08" w:rsidRPr="00CC7E08" w:rsidRDefault="00CC7E08" w:rsidP="00CC7E08">
      <w:pPr>
        <w:rPr>
          <w:sz w:val="20"/>
          <w:szCs w:val="20"/>
        </w:rPr>
      </w:pPr>
      <w:r w:rsidRPr="00CC7E08">
        <w:rPr>
          <w:sz w:val="20"/>
          <w:szCs w:val="20"/>
        </w:rPr>
        <w:t xml:space="preserve">Many organizations struggle to prioritize which security measures to implement first. With the constantly evolving threat landscape, it can be overwhelming to decide where to begin. The Critical Security Controls (CIS) </w:t>
      </w:r>
      <w:r w:rsidR="006346A4">
        <w:rPr>
          <w:sz w:val="20"/>
          <w:szCs w:val="20"/>
        </w:rPr>
        <w:t xml:space="preserve">18 </w:t>
      </w:r>
      <w:r w:rsidRPr="00CC7E08">
        <w:rPr>
          <w:sz w:val="20"/>
          <w:szCs w:val="20"/>
        </w:rPr>
        <w:t>provide a clear, prioritized set of actions to mitigate the most common cyber threats. By systematically implementing these controls, organizations can significantly enhance their security posture and reduce their exposure to cyber risks.</w:t>
      </w:r>
    </w:p>
    <w:p w14:paraId="047A0194" w14:textId="77777777" w:rsidR="00CC7E08" w:rsidRPr="00CC7E08" w:rsidRDefault="00CC7E08" w:rsidP="00CC7E08">
      <w:pPr>
        <w:rPr>
          <w:sz w:val="20"/>
          <w:szCs w:val="20"/>
        </w:rPr>
      </w:pPr>
      <w:r w:rsidRPr="00CC7E08">
        <w:rPr>
          <w:sz w:val="20"/>
          <w:szCs w:val="20"/>
        </w:rPr>
        <w:t>Trusted by small businesses, enterprises, and government agencies alike, the CIS 18 framework is a proven path to improved security posture. In this blog, we’ll break down what CIS 18 is, how it’s structured, why it matters, and how your organization can start aligning your security practices to it.</w:t>
      </w:r>
    </w:p>
    <w:p w14:paraId="579B4EA6" w14:textId="35451053" w:rsidR="00CC7E08" w:rsidRPr="00CC7E08" w:rsidRDefault="00CC7E08" w:rsidP="00CC7E08">
      <w:pPr>
        <w:rPr>
          <w:b/>
          <w:bCs/>
          <w:sz w:val="20"/>
          <w:szCs w:val="20"/>
        </w:rPr>
      </w:pPr>
      <w:r w:rsidRPr="00CC7E08">
        <w:rPr>
          <w:b/>
          <w:bCs/>
          <w:sz w:val="20"/>
          <w:szCs w:val="20"/>
        </w:rPr>
        <w:t>What is CIS 18?</w:t>
      </w:r>
    </w:p>
    <w:p w14:paraId="7C2525DF" w14:textId="77777777" w:rsidR="00CC7E08" w:rsidRPr="00CC7E08" w:rsidRDefault="00CC7E08" w:rsidP="00CC7E08">
      <w:pPr>
        <w:rPr>
          <w:sz w:val="20"/>
          <w:szCs w:val="20"/>
        </w:rPr>
      </w:pPr>
      <w:r w:rsidRPr="00CC7E08">
        <w:rPr>
          <w:sz w:val="20"/>
          <w:szCs w:val="20"/>
        </w:rPr>
        <w:t>CIS 18 stands for the Center for Internet Security’s 18 Critical Security Controls, previously known as CIS 20. These controls are a practical framework developed to help organizations defend against the most common attack vectors. Originally created by a community of experts from government, academia, and the private sector, CIS 18 is continuously updated to stay relevant against emerging threats.</w:t>
      </w:r>
    </w:p>
    <w:p w14:paraId="382AC79C" w14:textId="77777777" w:rsidR="00CC7E08" w:rsidRPr="00CC7E08" w:rsidRDefault="00CC7E08" w:rsidP="00CC7E08">
      <w:pPr>
        <w:rPr>
          <w:sz w:val="20"/>
          <w:szCs w:val="20"/>
        </w:rPr>
      </w:pPr>
      <w:r w:rsidRPr="00CC7E08">
        <w:rPr>
          <w:sz w:val="20"/>
          <w:szCs w:val="20"/>
        </w:rPr>
        <w:t>The framework’s primary goal is to provide organizations with actionable guidance to secure their digital environments. It is designed to be practical, easy to understand, and applicable to organizations of all sizes and industries. By offering a prioritized approach, it helps security teams focus their efforts on controls that offer the most immediate and substantial risk reduction.</w:t>
      </w:r>
    </w:p>
    <w:p w14:paraId="5C387F37" w14:textId="5C4A5F07" w:rsidR="00CC7E08" w:rsidRPr="00CC7E08" w:rsidRDefault="00CC7E08" w:rsidP="00CC7E08">
      <w:pPr>
        <w:rPr>
          <w:b/>
          <w:bCs/>
          <w:sz w:val="20"/>
          <w:szCs w:val="20"/>
        </w:rPr>
      </w:pPr>
      <w:r w:rsidRPr="00CC7E08">
        <w:rPr>
          <w:b/>
          <w:bCs/>
          <w:sz w:val="20"/>
          <w:szCs w:val="20"/>
        </w:rPr>
        <w:t xml:space="preserve">How </w:t>
      </w:r>
      <w:r>
        <w:rPr>
          <w:b/>
          <w:bCs/>
          <w:sz w:val="20"/>
          <w:szCs w:val="20"/>
        </w:rPr>
        <w:t xml:space="preserve">Does CIS 18 Structure </w:t>
      </w:r>
      <w:r w:rsidR="008F07C9">
        <w:rPr>
          <w:b/>
          <w:bCs/>
          <w:sz w:val="20"/>
          <w:szCs w:val="20"/>
        </w:rPr>
        <w:t xml:space="preserve">Security </w:t>
      </w:r>
      <w:r>
        <w:rPr>
          <w:b/>
          <w:bCs/>
          <w:sz w:val="20"/>
          <w:szCs w:val="20"/>
        </w:rPr>
        <w:t>Controls?</w:t>
      </w:r>
    </w:p>
    <w:p w14:paraId="7E754F1F" w14:textId="77777777" w:rsidR="00CC7E08" w:rsidRPr="00CC7E08" w:rsidRDefault="00CC7E08" w:rsidP="00CC7E08">
      <w:pPr>
        <w:rPr>
          <w:sz w:val="20"/>
          <w:szCs w:val="20"/>
        </w:rPr>
      </w:pPr>
      <w:r w:rsidRPr="00CC7E08">
        <w:rPr>
          <w:sz w:val="20"/>
          <w:szCs w:val="20"/>
        </w:rPr>
        <w:t>CIS 18 is organized into three implementation groups (IG1, IG2, IG3) based on the maturity level and resources available within an organization. This structure ensures that organizations of varying sizes and security capabilities can implement the controls effectively.</w:t>
      </w:r>
    </w:p>
    <w:p w14:paraId="6A901695" w14:textId="77777777" w:rsidR="00E0753A" w:rsidRPr="00E0753A" w:rsidRDefault="00CC7E08" w:rsidP="00E0753A">
      <w:pPr>
        <w:rPr>
          <w:i/>
          <w:iCs/>
          <w:sz w:val="20"/>
          <w:szCs w:val="20"/>
        </w:rPr>
      </w:pPr>
      <w:r w:rsidRPr="00E0753A">
        <w:rPr>
          <w:i/>
          <w:iCs/>
          <w:sz w:val="20"/>
          <w:szCs w:val="20"/>
        </w:rPr>
        <w:t xml:space="preserve">IG1: Essential Cyber Hygiene </w:t>
      </w:r>
    </w:p>
    <w:p w14:paraId="756958E9" w14:textId="0D6804E2" w:rsidR="00CC7E08" w:rsidRPr="00CC7E08" w:rsidRDefault="00CC7E08" w:rsidP="00E0753A">
      <w:pPr>
        <w:rPr>
          <w:sz w:val="20"/>
          <w:szCs w:val="20"/>
        </w:rPr>
      </w:pPr>
      <w:r w:rsidRPr="00CC7E08">
        <w:rPr>
          <w:sz w:val="20"/>
          <w:szCs w:val="20"/>
        </w:rPr>
        <w:t>These are fundamental security measures recommended for all organizations, regardless of size or industry. IG1 represents the basic yet most critical actions to mitigate common attacks, including basic asset inventory and secure configurations. IG1 is intended to be implementable even for organizations with limited IT and security capabilities.</w:t>
      </w:r>
    </w:p>
    <w:p w14:paraId="5A0F22C8" w14:textId="77777777" w:rsidR="00E0753A" w:rsidRPr="00E0753A" w:rsidRDefault="00CC7E08" w:rsidP="00E0753A">
      <w:pPr>
        <w:rPr>
          <w:i/>
          <w:iCs/>
          <w:sz w:val="20"/>
          <w:szCs w:val="20"/>
        </w:rPr>
      </w:pPr>
      <w:r w:rsidRPr="00E0753A">
        <w:rPr>
          <w:i/>
          <w:iCs/>
          <w:sz w:val="20"/>
          <w:szCs w:val="20"/>
        </w:rPr>
        <w:t>IG2: Advanced Security Measures</w:t>
      </w:r>
    </w:p>
    <w:p w14:paraId="6584DE33" w14:textId="4F46614A" w:rsidR="00CC7E08" w:rsidRPr="00CC7E08" w:rsidRDefault="00CC7E08" w:rsidP="00E0753A">
      <w:pPr>
        <w:rPr>
          <w:sz w:val="20"/>
          <w:szCs w:val="20"/>
        </w:rPr>
      </w:pPr>
      <w:r w:rsidRPr="00CC7E08">
        <w:rPr>
          <w:sz w:val="20"/>
          <w:szCs w:val="20"/>
        </w:rPr>
        <w:t>Designed for organizations with moderate risk exposure and more complex IT environments, IG2 builds on the foundational controls of IG1. It includes enhanced vulnerability management, data protection, and incident response planning. IG2 controls are geared toward organizations that handle larger volumes of data or operate in moderately regulated industries.</w:t>
      </w:r>
    </w:p>
    <w:p w14:paraId="2568FD03" w14:textId="77777777" w:rsidR="00E0753A" w:rsidRPr="00E0753A" w:rsidRDefault="00CC7E08" w:rsidP="00E0753A">
      <w:pPr>
        <w:rPr>
          <w:i/>
          <w:iCs/>
          <w:sz w:val="20"/>
          <w:szCs w:val="20"/>
        </w:rPr>
      </w:pPr>
      <w:r w:rsidRPr="00E0753A">
        <w:rPr>
          <w:i/>
          <w:iCs/>
          <w:sz w:val="20"/>
          <w:szCs w:val="20"/>
        </w:rPr>
        <w:t>IG3: Specialized Security for High-Risk Environments</w:t>
      </w:r>
    </w:p>
    <w:p w14:paraId="354D3899" w14:textId="66033DDC" w:rsidR="00CC7E08" w:rsidRPr="00CC7E08" w:rsidRDefault="00CC7E08" w:rsidP="00E0753A">
      <w:pPr>
        <w:rPr>
          <w:sz w:val="20"/>
          <w:szCs w:val="20"/>
        </w:rPr>
      </w:pPr>
      <w:r w:rsidRPr="00CC7E08">
        <w:rPr>
          <w:sz w:val="20"/>
          <w:szCs w:val="20"/>
        </w:rPr>
        <w:t>These controls are for organizations handling sensitive data or facing advanced threats. They require a mature security program, dedicated resources, and specialized skills to implement. IG3 focuses on advanced threat detection, incident response coordination, and complex data security measures. These controls are vital for enterprises with high-value assets or those operating in critical infrastructure sectors.</w:t>
      </w:r>
    </w:p>
    <w:p w14:paraId="00B32154" w14:textId="77777777" w:rsidR="00C75C40" w:rsidRPr="00C75C40" w:rsidRDefault="00C75C40" w:rsidP="00C75C40">
      <w:pPr>
        <w:rPr>
          <w:b/>
          <w:bCs/>
          <w:sz w:val="20"/>
          <w:szCs w:val="20"/>
        </w:rPr>
      </w:pPr>
      <w:r w:rsidRPr="00C75C40">
        <w:rPr>
          <w:b/>
          <w:bCs/>
          <w:sz w:val="20"/>
          <w:szCs w:val="20"/>
        </w:rPr>
        <w:t>What are the Benefits of Implementing CIS 18?</w:t>
      </w:r>
    </w:p>
    <w:p w14:paraId="1D79E420" w14:textId="6DA5AFF9" w:rsidR="00C75C40" w:rsidRPr="00C75C40" w:rsidRDefault="00C75C40" w:rsidP="00C75C40">
      <w:pPr>
        <w:rPr>
          <w:sz w:val="20"/>
          <w:szCs w:val="20"/>
        </w:rPr>
      </w:pPr>
      <w:r w:rsidRPr="00C75C40">
        <w:rPr>
          <w:sz w:val="20"/>
          <w:szCs w:val="20"/>
        </w:rPr>
        <w:lastRenderedPageBreak/>
        <w:t>The CIS 18 framework is invaluable because it provides a structured, prioritized, and risk-based approach to cybersecurity. Unlike generic checklists that may lack context or specificity, CIS 18 focuses on mitigating the most significant threats first. This makes it especially useful for organizations with limited resources that need to prioritize their security efforts effectively.</w:t>
      </w:r>
    </w:p>
    <w:p w14:paraId="4792DB03" w14:textId="085CCDC9" w:rsidR="00C75C40" w:rsidRPr="00C75C40" w:rsidRDefault="00C75C40" w:rsidP="00C75C40">
      <w:pPr>
        <w:rPr>
          <w:sz w:val="20"/>
          <w:szCs w:val="20"/>
        </w:rPr>
      </w:pPr>
      <w:r w:rsidRPr="00C75C40">
        <w:rPr>
          <w:sz w:val="20"/>
          <w:szCs w:val="20"/>
        </w:rPr>
        <w:t>One of the key advantages of CIS 18 is its alignment with other established frameworks, such as the NIST Cybersecurity Framework (CSF) and ISO 27001. This compatibility allows organizations to efficiently map their security measures to various regulatory requirements, such as HIPAA, PCI DSS, and GDPR. As a result, adopting CIS 18 not only strengthens security posture but also simplifies compliance efforts.</w:t>
      </w:r>
    </w:p>
    <w:p w14:paraId="5AA0295C" w14:textId="77777777" w:rsidR="00C75C40" w:rsidRPr="00C75C40" w:rsidRDefault="00C75C40" w:rsidP="00C75C40">
      <w:pPr>
        <w:rPr>
          <w:sz w:val="20"/>
          <w:szCs w:val="20"/>
        </w:rPr>
      </w:pPr>
      <w:r w:rsidRPr="00C75C40">
        <w:rPr>
          <w:sz w:val="20"/>
          <w:szCs w:val="20"/>
        </w:rPr>
        <w:t>Furthermore, CIS 18 supports measurable progress toward cybersecurity maturity. By categorizing controls into Implementation Groups (IGs) based on priority and complexity, it enables organizations to track their growth from foundational practices (IG1) to more advanced and specialized measures (IG3). This clear, phased approach helps teams make informed decisions about where to allocate resources, ultimately supporting long-term security goals.</w:t>
      </w:r>
    </w:p>
    <w:p w14:paraId="15DD9ED9" w14:textId="6B4F41E7" w:rsidR="00CC7E08" w:rsidRPr="00CC7E08" w:rsidRDefault="00CC7E08" w:rsidP="00C75C40">
      <w:pPr>
        <w:rPr>
          <w:b/>
          <w:bCs/>
          <w:sz w:val="20"/>
          <w:szCs w:val="20"/>
        </w:rPr>
      </w:pPr>
      <w:r w:rsidRPr="00CC7E08">
        <w:rPr>
          <w:b/>
          <w:bCs/>
          <w:sz w:val="20"/>
          <w:szCs w:val="20"/>
        </w:rPr>
        <w:t>Common Use Cases for CIS 18</w:t>
      </w:r>
    </w:p>
    <w:p w14:paraId="72239D8E" w14:textId="77777777" w:rsidR="00CC7E08" w:rsidRPr="00CC7E08" w:rsidRDefault="00CC7E08" w:rsidP="00CC7E08">
      <w:pPr>
        <w:rPr>
          <w:sz w:val="20"/>
          <w:szCs w:val="20"/>
        </w:rPr>
      </w:pPr>
      <w:r w:rsidRPr="00CC7E08">
        <w:rPr>
          <w:sz w:val="20"/>
          <w:szCs w:val="20"/>
        </w:rPr>
        <w:t>Organizations across industries leverage the CIS 18 framework to:</w:t>
      </w:r>
    </w:p>
    <w:p w14:paraId="5B604FAA" w14:textId="77777777" w:rsidR="00CC7E08" w:rsidRPr="00CC7E08" w:rsidRDefault="00CC7E08" w:rsidP="00CC7E08">
      <w:pPr>
        <w:numPr>
          <w:ilvl w:val="0"/>
          <w:numId w:val="7"/>
        </w:numPr>
        <w:rPr>
          <w:sz w:val="20"/>
          <w:szCs w:val="20"/>
        </w:rPr>
      </w:pPr>
      <w:r w:rsidRPr="00CC7E08">
        <w:rPr>
          <w:b/>
          <w:bCs/>
          <w:sz w:val="20"/>
          <w:szCs w:val="20"/>
        </w:rPr>
        <w:t>Develop Baseline Security for SMBs:</w:t>
      </w:r>
      <w:r w:rsidRPr="00CC7E08">
        <w:rPr>
          <w:sz w:val="20"/>
          <w:szCs w:val="20"/>
        </w:rPr>
        <w:t xml:space="preserve"> Start with IG1 controls to establish foundational security without overwhelming limited IT resources.</w:t>
      </w:r>
    </w:p>
    <w:p w14:paraId="18DD08FF" w14:textId="77777777" w:rsidR="00CC7E08" w:rsidRPr="00CC7E08" w:rsidRDefault="00CC7E08" w:rsidP="00CC7E08">
      <w:pPr>
        <w:numPr>
          <w:ilvl w:val="0"/>
          <w:numId w:val="7"/>
        </w:numPr>
        <w:rPr>
          <w:sz w:val="20"/>
          <w:szCs w:val="20"/>
        </w:rPr>
      </w:pPr>
      <w:r w:rsidRPr="00CC7E08">
        <w:rPr>
          <w:b/>
          <w:bCs/>
          <w:sz w:val="20"/>
          <w:szCs w:val="20"/>
        </w:rPr>
        <w:t>Achieve Compliance:</w:t>
      </w:r>
      <w:r w:rsidRPr="00CC7E08">
        <w:rPr>
          <w:sz w:val="20"/>
          <w:szCs w:val="20"/>
        </w:rPr>
        <w:t xml:space="preserve"> Map CIS 18 controls to regulatory requirements such as HIPAA, PCI DSS, and GDPR to streamline compliance initiatives.</w:t>
      </w:r>
    </w:p>
    <w:p w14:paraId="72AEE91D" w14:textId="77777777" w:rsidR="00CC7E08" w:rsidRPr="00CC7E08" w:rsidRDefault="00CC7E08" w:rsidP="00CC7E08">
      <w:pPr>
        <w:numPr>
          <w:ilvl w:val="0"/>
          <w:numId w:val="7"/>
        </w:numPr>
        <w:rPr>
          <w:sz w:val="20"/>
          <w:szCs w:val="20"/>
        </w:rPr>
      </w:pPr>
      <w:r w:rsidRPr="00CC7E08">
        <w:rPr>
          <w:b/>
          <w:bCs/>
          <w:sz w:val="20"/>
          <w:szCs w:val="20"/>
        </w:rPr>
        <w:t>Demonstrate Risk Reduction:</w:t>
      </w:r>
      <w:r w:rsidRPr="00CC7E08">
        <w:rPr>
          <w:sz w:val="20"/>
          <w:szCs w:val="20"/>
        </w:rPr>
        <w:t xml:space="preserve"> Use the structured approach to show progress and improvements to stakeholders, including executives and boards.</w:t>
      </w:r>
    </w:p>
    <w:p w14:paraId="3B31EC81" w14:textId="77777777" w:rsidR="00CC7E08" w:rsidRPr="00CC7E08" w:rsidRDefault="00CC7E08" w:rsidP="00CC7E08">
      <w:pPr>
        <w:numPr>
          <w:ilvl w:val="0"/>
          <w:numId w:val="7"/>
        </w:numPr>
        <w:rPr>
          <w:sz w:val="20"/>
          <w:szCs w:val="20"/>
        </w:rPr>
      </w:pPr>
      <w:r w:rsidRPr="00CC7E08">
        <w:rPr>
          <w:b/>
          <w:bCs/>
          <w:sz w:val="20"/>
          <w:szCs w:val="20"/>
        </w:rPr>
        <w:t>Guide Client Implementations:</w:t>
      </w:r>
      <w:r w:rsidRPr="00CC7E08">
        <w:rPr>
          <w:sz w:val="20"/>
          <w:szCs w:val="20"/>
        </w:rPr>
        <w:t xml:space="preserve"> Managed Security Service Providers (MSSPs) use CIS 18 to provide structured security improvements for their clients, particularly those seeking to mature their cybersecurity practices.</w:t>
      </w:r>
    </w:p>
    <w:p w14:paraId="054AEB28" w14:textId="453A6B90" w:rsidR="00CC7E08" w:rsidRPr="00CC7E08" w:rsidRDefault="00CC7E08" w:rsidP="00CC7E08">
      <w:pPr>
        <w:rPr>
          <w:b/>
          <w:bCs/>
          <w:sz w:val="20"/>
          <w:szCs w:val="20"/>
        </w:rPr>
      </w:pPr>
      <w:r w:rsidRPr="00CC7E08">
        <w:rPr>
          <w:b/>
          <w:bCs/>
          <w:sz w:val="20"/>
          <w:szCs w:val="20"/>
        </w:rPr>
        <w:t>How ArmorPoint Helps Align with CIS 18</w:t>
      </w:r>
      <w:r w:rsidR="00DD3ACD">
        <w:rPr>
          <w:b/>
          <w:bCs/>
          <w:sz w:val="20"/>
          <w:szCs w:val="20"/>
        </w:rPr>
        <w:t xml:space="preserve"> Controls</w:t>
      </w:r>
    </w:p>
    <w:p w14:paraId="262C0C4A" w14:textId="32405B93" w:rsidR="00CC7E08" w:rsidRPr="00CC7E08" w:rsidRDefault="00CC7E08" w:rsidP="00CC7E08">
      <w:pPr>
        <w:rPr>
          <w:sz w:val="20"/>
          <w:szCs w:val="20"/>
        </w:rPr>
      </w:pPr>
      <w:r w:rsidRPr="00CC7E08">
        <w:rPr>
          <w:sz w:val="20"/>
          <w:szCs w:val="20"/>
        </w:rPr>
        <w:t xml:space="preserve">ArmorPoint offers comprehensive support to help organizations align with the CIS 18 framework through managed </w:t>
      </w:r>
      <w:r>
        <w:rPr>
          <w:sz w:val="20"/>
          <w:szCs w:val="20"/>
        </w:rPr>
        <w:t xml:space="preserve">cybersecurity </w:t>
      </w:r>
      <w:r w:rsidRPr="00CC7E08">
        <w:rPr>
          <w:sz w:val="20"/>
          <w:szCs w:val="20"/>
        </w:rPr>
        <w:t>services that cover:</w:t>
      </w:r>
    </w:p>
    <w:p w14:paraId="39D8D7F8" w14:textId="77777777" w:rsidR="00DD3ACD" w:rsidRPr="00DD3ACD" w:rsidRDefault="00DD3ACD" w:rsidP="00DD3ACD">
      <w:pPr>
        <w:pStyle w:val="ListParagraph"/>
        <w:numPr>
          <w:ilvl w:val="0"/>
          <w:numId w:val="8"/>
        </w:numPr>
        <w:rPr>
          <w:b/>
          <w:bCs/>
          <w:sz w:val="20"/>
          <w:szCs w:val="20"/>
        </w:rPr>
      </w:pPr>
      <w:r w:rsidRPr="00DD3ACD">
        <w:rPr>
          <w:b/>
          <w:bCs/>
          <w:sz w:val="20"/>
          <w:szCs w:val="20"/>
        </w:rPr>
        <w:t xml:space="preserve">Threat Detection &amp; Response: </w:t>
      </w:r>
      <w:r w:rsidRPr="00DD3ACD">
        <w:rPr>
          <w:sz w:val="20"/>
          <w:szCs w:val="20"/>
        </w:rPr>
        <w:t>Implement Managed SIEM and SOC solutions to monitor and respond to threats in real-time.</w:t>
      </w:r>
    </w:p>
    <w:p w14:paraId="02E0338D" w14:textId="77777777" w:rsidR="00CC7E08" w:rsidRPr="00CC7E08" w:rsidRDefault="00CC7E08" w:rsidP="00CC7E08">
      <w:pPr>
        <w:numPr>
          <w:ilvl w:val="0"/>
          <w:numId w:val="8"/>
        </w:numPr>
        <w:rPr>
          <w:sz w:val="20"/>
          <w:szCs w:val="20"/>
        </w:rPr>
      </w:pPr>
      <w:r w:rsidRPr="00CC7E08">
        <w:rPr>
          <w:b/>
          <w:bCs/>
          <w:sz w:val="20"/>
          <w:szCs w:val="20"/>
        </w:rPr>
        <w:t>Asset Discovery &amp; Inventory:</w:t>
      </w:r>
      <w:r w:rsidRPr="00CC7E08">
        <w:rPr>
          <w:sz w:val="20"/>
          <w:szCs w:val="20"/>
        </w:rPr>
        <w:t xml:space="preserve"> Utilize automated tools to maintain an up-to-date inventory of IT assets.</w:t>
      </w:r>
    </w:p>
    <w:p w14:paraId="6E265254" w14:textId="77777777" w:rsidR="00CC7E08" w:rsidRPr="00CC7E08" w:rsidRDefault="00CC7E08" w:rsidP="00CC7E08">
      <w:pPr>
        <w:numPr>
          <w:ilvl w:val="0"/>
          <w:numId w:val="8"/>
        </w:numPr>
        <w:rPr>
          <w:sz w:val="20"/>
          <w:szCs w:val="20"/>
        </w:rPr>
      </w:pPr>
      <w:r w:rsidRPr="00CC7E08">
        <w:rPr>
          <w:b/>
          <w:bCs/>
          <w:sz w:val="20"/>
          <w:szCs w:val="20"/>
        </w:rPr>
        <w:t>Vulnerability Management:</w:t>
      </w:r>
      <w:r w:rsidRPr="00CC7E08">
        <w:rPr>
          <w:sz w:val="20"/>
          <w:szCs w:val="20"/>
        </w:rPr>
        <w:t xml:space="preserve"> Conduct routine vulnerability scans, prioritize risks, and deploy timely patches.</w:t>
      </w:r>
    </w:p>
    <w:p w14:paraId="34D11617" w14:textId="77777777" w:rsidR="00CC7E08" w:rsidRPr="00CC7E08" w:rsidRDefault="00CC7E08" w:rsidP="00CC7E08">
      <w:pPr>
        <w:numPr>
          <w:ilvl w:val="0"/>
          <w:numId w:val="8"/>
        </w:numPr>
        <w:rPr>
          <w:sz w:val="20"/>
          <w:szCs w:val="20"/>
        </w:rPr>
      </w:pPr>
      <w:r w:rsidRPr="00CC7E08">
        <w:rPr>
          <w:b/>
          <w:bCs/>
          <w:sz w:val="20"/>
          <w:szCs w:val="20"/>
        </w:rPr>
        <w:t>Security Awareness Training:</w:t>
      </w:r>
      <w:r w:rsidRPr="00CC7E08">
        <w:rPr>
          <w:sz w:val="20"/>
          <w:szCs w:val="20"/>
        </w:rPr>
        <w:t xml:space="preserve"> Develop end-user security skills to mitigate risks from human error.</w:t>
      </w:r>
    </w:p>
    <w:p w14:paraId="54492D0C" w14:textId="77777777" w:rsidR="00CC7E08" w:rsidRPr="00CC7E08" w:rsidRDefault="00CC7E08" w:rsidP="00CC7E08">
      <w:pPr>
        <w:numPr>
          <w:ilvl w:val="0"/>
          <w:numId w:val="8"/>
        </w:numPr>
        <w:rPr>
          <w:sz w:val="20"/>
          <w:szCs w:val="20"/>
        </w:rPr>
      </w:pPr>
      <w:r w:rsidRPr="00CC7E08">
        <w:rPr>
          <w:b/>
          <w:bCs/>
          <w:sz w:val="20"/>
          <w:szCs w:val="20"/>
        </w:rPr>
        <w:t>Roadmap to Maturity:</w:t>
      </w:r>
      <w:r w:rsidRPr="00CC7E08">
        <w:rPr>
          <w:sz w:val="20"/>
          <w:szCs w:val="20"/>
        </w:rPr>
        <w:t xml:space="preserve"> Support in moving from basic security measures to advanced, mature practices in line with IG1 to IG3.</w:t>
      </w:r>
    </w:p>
    <w:p w14:paraId="16520426" w14:textId="77777777" w:rsidR="00CC7E08" w:rsidRPr="00CC7E08" w:rsidRDefault="00CC7E08" w:rsidP="00CC7E08">
      <w:pPr>
        <w:rPr>
          <w:b/>
          <w:bCs/>
          <w:sz w:val="20"/>
          <w:szCs w:val="20"/>
        </w:rPr>
      </w:pPr>
      <w:r w:rsidRPr="00CC7E08">
        <w:rPr>
          <w:b/>
          <w:bCs/>
          <w:sz w:val="20"/>
          <w:szCs w:val="20"/>
        </w:rPr>
        <w:lastRenderedPageBreak/>
        <w:t>Conclusion</w:t>
      </w:r>
    </w:p>
    <w:p w14:paraId="6375D0A9" w14:textId="77777777" w:rsidR="00CC7E08" w:rsidRPr="00CC7E08" w:rsidRDefault="00CC7E08" w:rsidP="00CC7E08">
      <w:pPr>
        <w:rPr>
          <w:sz w:val="20"/>
          <w:szCs w:val="20"/>
        </w:rPr>
      </w:pPr>
      <w:r w:rsidRPr="00CC7E08">
        <w:rPr>
          <w:sz w:val="20"/>
          <w:szCs w:val="20"/>
        </w:rPr>
        <w:t>The CIS 18 framework is essential for any organization looking to systematically improve its cybersecurity posture. Whether you’re just beginning to formalize your security strategy or seeking to advance an existing program, CIS 18 offers a clear and practical roadmap. By adopting these critical controls, organizations can better defend against evolving threats and enhance overall resilience.</w:t>
      </w:r>
    </w:p>
    <w:p w14:paraId="39D2DFB4" w14:textId="7B677434" w:rsidR="00CC7E08" w:rsidRPr="00CC7E08" w:rsidRDefault="00CC7E08" w:rsidP="00CC7E08">
      <w:pPr>
        <w:rPr>
          <w:sz w:val="20"/>
          <w:szCs w:val="20"/>
        </w:rPr>
      </w:pPr>
      <w:r w:rsidRPr="00CC7E08">
        <w:rPr>
          <w:sz w:val="20"/>
          <w:szCs w:val="20"/>
        </w:rPr>
        <w:t xml:space="preserve">Ready to strengthen your security with CIS 18? </w:t>
      </w:r>
      <w:r>
        <w:rPr>
          <w:sz w:val="20"/>
          <w:szCs w:val="20"/>
        </w:rPr>
        <w:t>Schedule a call today to learn</w:t>
      </w:r>
      <w:r w:rsidRPr="00CC7E08">
        <w:rPr>
          <w:sz w:val="20"/>
          <w:szCs w:val="20"/>
        </w:rPr>
        <w:t xml:space="preserve"> how ArmorPoint can help implement these best practices!</w:t>
      </w:r>
    </w:p>
    <w:p w14:paraId="0D9B136A" w14:textId="77777777" w:rsidR="00C717E7" w:rsidRDefault="00C717E7"/>
    <w:sectPr w:rsidR="00C717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044EF"/>
    <w:multiLevelType w:val="multilevel"/>
    <w:tmpl w:val="9336E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3B4B4F"/>
    <w:multiLevelType w:val="multilevel"/>
    <w:tmpl w:val="98266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E41A8A"/>
    <w:multiLevelType w:val="multilevel"/>
    <w:tmpl w:val="CB6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170A3B"/>
    <w:multiLevelType w:val="multilevel"/>
    <w:tmpl w:val="612E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1367D6"/>
    <w:multiLevelType w:val="multilevel"/>
    <w:tmpl w:val="AF6AE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FE3714"/>
    <w:multiLevelType w:val="multilevel"/>
    <w:tmpl w:val="728E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102061"/>
    <w:multiLevelType w:val="multilevel"/>
    <w:tmpl w:val="AF026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721D17"/>
    <w:multiLevelType w:val="multilevel"/>
    <w:tmpl w:val="68D6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7879767">
    <w:abstractNumId w:val="4"/>
  </w:num>
  <w:num w:numId="2" w16cid:durableId="1190099188">
    <w:abstractNumId w:val="6"/>
  </w:num>
  <w:num w:numId="3" w16cid:durableId="1889410099">
    <w:abstractNumId w:val="7"/>
  </w:num>
  <w:num w:numId="4" w16cid:durableId="1763604921">
    <w:abstractNumId w:val="0"/>
  </w:num>
  <w:num w:numId="5" w16cid:durableId="873805448">
    <w:abstractNumId w:val="2"/>
  </w:num>
  <w:num w:numId="6" w16cid:durableId="2007971523">
    <w:abstractNumId w:val="3"/>
  </w:num>
  <w:num w:numId="7" w16cid:durableId="79377243">
    <w:abstractNumId w:val="1"/>
  </w:num>
  <w:num w:numId="8" w16cid:durableId="20490601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BF0"/>
    <w:rsid w:val="001A1546"/>
    <w:rsid w:val="00232752"/>
    <w:rsid w:val="002D14A8"/>
    <w:rsid w:val="004C3AD5"/>
    <w:rsid w:val="005824DC"/>
    <w:rsid w:val="006346A4"/>
    <w:rsid w:val="008F07C9"/>
    <w:rsid w:val="00AF7BF0"/>
    <w:rsid w:val="00C717E7"/>
    <w:rsid w:val="00C75C40"/>
    <w:rsid w:val="00CC7E08"/>
    <w:rsid w:val="00DD3ACD"/>
    <w:rsid w:val="00E07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D3997"/>
  <w15:chartTrackingRefBased/>
  <w15:docId w15:val="{C1F8D4A0-62B2-47DC-B1C3-2F61F1A4E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3A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9653">
      <w:bodyDiv w:val="1"/>
      <w:marLeft w:val="0"/>
      <w:marRight w:val="0"/>
      <w:marTop w:val="0"/>
      <w:marBottom w:val="0"/>
      <w:divBdr>
        <w:top w:val="none" w:sz="0" w:space="0" w:color="auto"/>
        <w:left w:val="none" w:sz="0" w:space="0" w:color="auto"/>
        <w:bottom w:val="none" w:sz="0" w:space="0" w:color="auto"/>
        <w:right w:val="none" w:sz="0" w:space="0" w:color="auto"/>
      </w:divBdr>
    </w:div>
    <w:div w:id="555505835">
      <w:bodyDiv w:val="1"/>
      <w:marLeft w:val="0"/>
      <w:marRight w:val="0"/>
      <w:marTop w:val="0"/>
      <w:marBottom w:val="0"/>
      <w:divBdr>
        <w:top w:val="none" w:sz="0" w:space="0" w:color="auto"/>
        <w:left w:val="none" w:sz="0" w:space="0" w:color="auto"/>
        <w:bottom w:val="none" w:sz="0" w:space="0" w:color="auto"/>
        <w:right w:val="none" w:sz="0" w:space="0" w:color="auto"/>
      </w:divBdr>
    </w:div>
    <w:div w:id="1390493217">
      <w:bodyDiv w:val="1"/>
      <w:marLeft w:val="0"/>
      <w:marRight w:val="0"/>
      <w:marTop w:val="0"/>
      <w:marBottom w:val="0"/>
      <w:divBdr>
        <w:top w:val="none" w:sz="0" w:space="0" w:color="auto"/>
        <w:left w:val="none" w:sz="0" w:space="0" w:color="auto"/>
        <w:bottom w:val="none" w:sz="0" w:space="0" w:color="auto"/>
        <w:right w:val="none" w:sz="0" w:space="0" w:color="auto"/>
      </w:divBdr>
    </w:div>
    <w:div w:id="1611669330">
      <w:bodyDiv w:val="1"/>
      <w:marLeft w:val="0"/>
      <w:marRight w:val="0"/>
      <w:marTop w:val="0"/>
      <w:marBottom w:val="0"/>
      <w:divBdr>
        <w:top w:val="none" w:sz="0" w:space="0" w:color="auto"/>
        <w:left w:val="none" w:sz="0" w:space="0" w:color="auto"/>
        <w:bottom w:val="none" w:sz="0" w:space="0" w:color="auto"/>
        <w:right w:val="none" w:sz="0" w:space="0" w:color="auto"/>
      </w:divBdr>
    </w:div>
    <w:div w:id="2144276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3</Pages>
  <Words>968</Words>
  <Characters>5522</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ArmorPoint</Company>
  <LinksUpToDate>false</LinksUpToDate>
  <CharactersWithSpaces>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Ashlyn Farrell</dc:creator>
  <cp:keywords/>
  <dc:description/>
  <cp:lastModifiedBy>Ashlyn Farrell</cp:lastModifiedBy>
  <cp:revision>1</cp:revision>
  <dcterms:created xsi:type="dcterms:W3CDTF">2025-05-08T17:51:00Z</dcterms:created>
  <dcterms:modified xsi:type="dcterms:W3CDTF">2025-05-19T13:29:00Z</dcterms:modified>
</cp:coreProperties>
</file>